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F8" w:rsidRDefault="00282F58">
      <w:r>
        <w:rPr>
          <w:b/>
          <w:sz w:val="28"/>
          <w:szCs w:val="28"/>
        </w:rPr>
        <w:t>MinSec Cookbook - Windows Servers - Medium or High Risk Data</w:t>
      </w:r>
    </w:p>
    <w:p w:rsidR="005F44F8" w:rsidRDefault="00282F58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Before you begin:</w:t>
      </w:r>
    </w:p>
    <w:p w:rsidR="005F44F8" w:rsidRDefault="00282F58">
      <w:pPr>
        <w:numPr>
          <w:ilvl w:val="0"/>
          <w:numId w:val="2"/>
        </w:numPr>
        <w:ind w:left="1440" w:hanging="360"/>
        <w:contextualSpacing/>
        <w:rPr>
          <w:sz w:val="20"/>
          <w:szCs w:val="20"/>
        </w:rPr>
      </w:pPr>
      <w:r>
        <w:rPr>
          <w:sz w:val="20"/>
          <w:szCs w:val="20"/>
        </w:rPr>
        <w:t>Complete a Risk Assessment</w:t>
      </w:r>
    </w:p>
    <w:p w:rsidR="005F44F8" w:rsidRDefault="00282F58">
      <w:pPr>
        <w:numPr>
          <w:ilvl w:val="0"/>
          <w:numId w:val="2"/>
        </w:numPr>
        <w:ind w:left="1440" w:hanging="360"/>
        <w:contextualSpacing/>
        <w:rPr>
          <w:sz w:val="20"/>
          <w:szCs w:val="20"/>
        </w:rPr>
      </w:pPr>
      <w:r>
        <w:rPr>
          <w:sz w:val="20"/>
          <w:szCs w:val="20"/>
        </w:rPr>
        <w:t>Retire any unneeded servers</w:t>
      </w:r>
    </w:p>
    <w:p w:rsidR="005F44F8" w:rsidRDefault="005F44F8"/>
    <w:p w:rsidR="005F44F8" w:rsidRDefault="00282F5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Install </w:t>
      </w:r>
      <w:hyperlink r:id="rId5">
        <w:r>
          <w:rPr>
            <w:b/>
            <w:color w:val="1155CC"/>
            <w:u w:val="single"/>
          </w:rPr>
          <w:t xml:space="preserve">BigFix </w:t>
        </w:r>
      </w:hyperlink>
    </w:p>
    <w:p w:rsidR="005F44F8" w:rsidRDefault="00282F58">
      <w:pPr>
        <w:numPr>
          <w:ilvl w:val="1"/>
          <w:numId w:val="1"/>
        </w:numPr>
        <w:ind w:hanging="360"/>
        <w:contextualSpacing/>
      </w:pPr>
      <w:r>
        <w:t>Subscribe to the service as a ‘BigFix for Servers Administrator’ by submitting a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Help ticket</w:t>
        </w:r>
      </w:hyperlink>
      <w:r>
        <w:t xml:space="preserve">. </w:t>
      </w:r>
    </w:p>
    <w:p w:rsidR="005F44F8" w:rsidRDefault="00282F58">
      <w:pPr>
        <w:numPr>
          <w:ilvl w:val="1"/>
          <w:numId w:val="1"/>
        </w:numPr>
        <w:ind w:hanging="360"/>
        <w:contextualSpacing/>
      </w:pPr>
      <w:r>
        <w:t>Install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BigFix for Wi</w:t>
        </w:r>
        <w:r>
          <w:rPr>
            <w:color w:val="1155CC"/>
            <w:u w:val="single"/>
          </w:rPr>
          <w:t>ndows Servers</w:t>
        </w:r>
      </w:hyperlink>
      <w:r>
        <w:t>.</w:t>
      </w:r>
      <w:r>
        <w:br/>
      </w:r>
    </w:p>
    <w:p w:rsidR="005F44F8" w:rsidRDefault="00282F5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Install the </w:t>
      </w:r>
      <w:hyperlink r:id="rId10">
        <w:r>
          <w:rPr>
            <w:b/>
            <w:color w:val="1155CC"/>
            <w:u w:val="single"/>
          </w:rPr>
          <w:t xml:space="preserve">Splunk Universal Forwarder </w:t>
        </w:r>
      </w:hyperlink>
    </w:p>
    <w:p w:rsidR="005F44F8" w:rsidRDefault="00282F58">
      <w:pPr>
        <w:numPr>
          <w:ilvl w:val="1"/>
          <w:numId w:val="1"/>
        </w:numPr>
        <w:ind w:hanging="360"/>
        <w:contextualSpacing/>
      </w:pPr>
      <w:r>
        <w:t xml:space="preserve">Request a Splunk account by opening a </w:t>
      </w:r>
      <w:hyperlink r:id="rId11">
        <w:r>
          <w:rPr>
            <w:color w:val="1155CC"/>
            <w:u w:val="single"/>
          </w:rPr>
          <w:t>Help ticket</w:t>
        </w:r>
      </w:hyperlink>
      <w:r>
        <w:t>.</w:t>
      </w:r>
    </w:p>
    <w:p w:rsidR="005F44F8" w:rsidRDefault="00282F58">
      <w:pPr>
        <w:numPr>
          <w:ilvl w:val="1"/>
          <w:numId w:val="1"/>
        </w:numPr>
        <w:ind w:hanging="360"/>
        <w:contextualSpacing/>
      </w:pPr>
      <w:r>
        <w:t>Install</w:t>
      </w:r>
      <w:hyperlink r:id="rId12">
        <w:r>
          <w:t xml:space="preserve"> </w:t>
        </w:r>
      </w:hyperlink>
      <w:hyperlink r:id="rId13">
        <w:r>
          <w:rPr>
            <w:color w:val="1155CC"/>
            <w:u w:val="single"/>
          </w:rPr>
          <w:t>Splunk Universal Forwarder for Windows Servers</w:t>
        </w:r>
      </w:hyperlink>
      <w:r>
        <w:t>.</w:t>
      </w:r>
    </w:p>
    <w:p w:rsidR="005F44F8" w:rsidRDefault="005F44F8"/>
    <w:p w:rsidR="005F44F8" w:rsidRDefault="00282F5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Request a </w:t>
      </w:r>
      <w:hyperlink r:id="rId14">
        <w:r>
          <w:rPr>
            <w:b/>
            <w:color w:val="1155CC"/>
            <w:u w:val="single"/>
          </w:rPr>
          <w:t>Privileged Access Workstation (PAW)</w:t>
        </w:r>
      </w:hyperlink>
    </w:p>
    <w:p w:rsidR="005F44F8" w:rsidRDefault="00282F58">
      <w:pPr>
        <w:numPr>
          <w:ilvl w:val="1"/>
          <w:numId w:val="1"/>
        </w:numPr>
        <w:ind w:hanging="360"/>
        <w:contextualSpacing/>
      </w:pPr>
      <w:r>
        <w:t>PAWs are only required for administering High Risk servers and applications, and for administering Carbon Black Protection.</w:t>
      </w:r>
    </w:p>
    <w:p w:rsidR="005F44F8" w:rsidRDefault="00282F58">
      <w:pPr>
        <w:numPr>
          <w:ilvl w:val="1"/>
          <w:numId w:val="1"/>
        </w:numPr>
        <w:ind w:hanging="360"/>
        <w:contextualSpacing/>
      </w:pPr>
      <w:r>
        <w:t>Request a PAW by opening a</w:t>
      </w:r>
      <w:hyperlink r:id="rId15">
        <w:r>
          <w:t xml:space="preserve"> </w:t>
        </w:r>
      </w:hyperlink>
      <w:hyperlink r:id="rId16">
        <w:r>
          <w:rPr>
            <w:color w:val="1155CC"/>
            <w:u w:val="single"/>
          </w:rPr>
          <w:t>Help ticket</w:t>
        </w:r>
      </w:hyperlink>
      <w:r>
        <w:t>.</w:t>
      </w:r>
      <w:r>
        <w:br/>
      </w:r>
      <w:bookmarkStart w:id="0" w:name="_GoBack"/>
      <w:bookmarkEnd w:id="0"/>
    </w:p>
    <w:p w:rsidR="005F44F8" w:rsidRDefault="00282F5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Insta</w:t>
      </w:r>
      <w:r>
        <w:rPr>
          <w:b/>
        </w:rPr>
        <w:t xml:space="preserve">ll </w:t>
      </w:r>
      <w:hyperlink r:id="rId17">
        <w:r>
          <w:rPr>
            <w:b/>
            <w:color w:val="1155CC"/>
            <w:u w:val="single"/>
          </w:rPr>
          <w:t>DUO for Windows servers</w:t>
        </w:r>
      </w:hyperlink>
      <w:r>
        <w:rPr>
          <w:b/>
        </w:rPr>
        <w:t>.</w:t>
      </w:r>
    </w:p>
    <w:p w:rsidR="005F44F8" w:rsidRDefault="00282F58">
      <w:pPr>
        <w:numPr>
          <w:ilvl w:val="1"/>
          <w:numId w:val="1"/>
        </w:numPr>
        <w:ind w:hanging="360"/>
        <w:contextualSpacing/>
      </w:pPr>
      <w:r>
        <w:t xml:space="preserve">Request your API keys and Duo API hostname by opening a </w:t>
      </w:r>
      <w:hyperlink r:id="rId18">
        <w:r>
          <w:rPr>
            <w:color w:val="1155CC"/>
            <w:u w:val="single"/>
          </w:rPr>
          <w:t>Help req</w:t>
        </w:r>
        <w:r>
          <w:rPr>
            <w:color w:val="1155CC"/>
            <w:u w:val="single"/>
          </w:rPr>
          <w:t>uest</w:t>
        </w:r>
      </w:hyperlink>
      <w:r>
        <w:t xml:space="preserve">. </w:t>
      </w:r>
    </w:p>
    <w:p w:rsidR="005F44F8" w:rsidRDefault="00282F58">
      <w:pPr>
        <w:numPr>
          <w:ilvl w:val="1"/>
          <w:numId w:val="1"/>
        </w:numPr>
        <w:ind w:hanging="360"/>
        <w:contextualSpacing/>
      </w:pPr>
      <w:r>
        <w:t>Deploy Duo to your systems.</w:t>
      </w:r>
      <w:r>
        <w:br/>
      </w:r>
    </w:p>
    <w:p w:rsidR="005F44F8" w:rsidRDefault="00282F5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Install </w:t>
      </w:r>
      <w:hyperlink r:id="rId19">
        <w:r>
          <w:rPr>
            <w:b/>
            <w:color w:val="1155CC"/>
            <w:u w:val="single"/>
          </w:rPr>
          <w:t>Carbon Black Protection (formerly Bit9).</w:t>
        </w:r>
      </w:hyperlink>
    </w:p>
    <w:p w:rsidR="005F44F8" w:rsidRDefault="00282F58">
      <w:pPr>
        <w:numPr>
          <w:ilvl w:val="1"/>
          <w:numId w:val="1"/>
        </w:numPr>
        <w:ind w:hanging="360"/>
        <w:contextualSpacing/>
      </w:pPr>
      <w:r>
        <w:t>Request an account by</w:t>
      </w:r>
      <w:hyperlink r:id="rId20">
        <w:r>
          <w:rPr>
            <w:color w:val="1155CC"/>
            <w:u w:val="single"/>
          </w:rPr>
          <w:t xml:space="preserve"> </w:t>
        </w:r>
      </w:hyperlink>
      <w:hyperlink r:id="rId21">
        <w:r>
          <w:rPr>
            <w:color w:val="1155CC"/>
            <w:u w:val="single"/>
          </w:rPr>
          <w:t>opening a Help ticket</w:t>
        </w:r>
      </w:hyperlink>
      <w:r>
        <w:t>.</w:t>
      </w:r>
    </w:p>
    <w:p w:rsidR="005F44F8" w:rsidRDefault="00282F58">
      <w:pPr>
        <w:numPr>
          <w:ilvl w:val="1"/>
          <w:numId w:val="1"/>
        </w:numPr>
        <w:ind w:hanging="360"/>
        <w:contextualSpacing/>
      </w:pPr>
      <w:hyperlink r:id="rId22">
        <w:r>
          <w:rPr>
            <w:color w:val="1155CC"/>
            <w:u w:val="single"/>
          </w:rPr>
          <w:t>Deploy Cb Prote</w:t>
        </w:r>
        <w:r>
          <w:rPr>
            <w:color w:val="1155CC"/>
            <w:u w:val="single"/>
          </w:rPr>
          <w:t>ction</w:t>
        </w:r>
      </w:hyperlink>
      <w:r>
        <w:t>.</w:t>
      </w:r>
      <w:r>
        <w:br/>
      </w:r>
    </w:p>
    <w:p w:rsidR="005F44F8" w:rsidRDefault="00282F5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Configure your host-based firewall</w:t>
      </w:r>
    </w:p>
    <w:p w:rsidR="005F44F8" w:rsidRDefault="00282F58">
      <w:pPr>
        <w:numPr>
          <w:ilvl w:val="1"/>
          <w:numId w:val="1"/>
        </w:numPr>
        <w:ind w:hanging="360"/>
        <w:contextualSpacing/>
      </w:pPr>
      <w:r>
        <w:t>Configure your firewall in default-deny mode, and permit only the minimum necessary services.</w:t>
      </w:r>
      <w:r>
        <w:br/>
      </w:r>
    </w:p>
    <w:p w:rsidR="005F44F8" w:rsidRDefault="00282F5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Regularly scan for vulnerabilities with </w:t>
      </w:r>
      <w:hyperlink r:id="rId23">
        <w:r>
          <w:rPr>
            <w:b/>
            <w:color w:val="1155CC"/>
            <w:u w:val="single"/>
          </w:rPr>
          <w:t>Qualys</w:t>
        </w:r>
      </w:hyperlink>
      <w:r>
        <w:rPr>
          <w:b/>
        </w:rPr>
        <w:t>.</w:t>
      </w:r>
    </w:p>
    <w:p w:rsidR="005F44F8" w:rsidRDefault="00282F58">
      <w:pPr>
        <w:numPr>
          <w:ilvl w:val="1"/>
          <w:numId w:val="1"/>
        </w:numPr>
        <w:ind w:hanging="360"/>
        <w:contextualSpacing/>
      </w:pPr>
      <w:r>
        <w:t>Request a Qualys account by opening a</w:t>
      </w:r>
      <w:hyperlink r:id="rId24">
        <w:r>
          <w:t xml:space="preserve"> </w:t>
        </w:r>
      </w:hyperlink>
      <w:hyperlink r:id="rId25">
        <w:r>
          <w:rPr>
            <w:color w:val="1155CC"/>
            <w:u w:val="single"/>
          </w:rPr>
          <w:t>Help ticket</w:t>
        </w:r>
      </w:hyperlink>
      <w:r>
        <w:t xml:space="preserve">. </w:t>
      </w:r>
    </w:p>
    <w:p w:rsidR="005F44F8" w:rsidRDefault="00282F58">
      <w:pPr>
        <w:numPr>
          <w:ilvl w:val="1"/>
          <w:numId w:val="1"/>
        </w:numPr>
        <w:ind w:hanging="360"/>
        <w:contextualSpacing/>
      </w:pPr>
      <w:r>
        <w:t>Sign in to the</w:t>
      </w:r>
      <w:hyperlink r:id="rId26">
        <w:r>
          <w:t xml:space="preserve"> </w:t>
        </w:r>
      </w:hyperlink>
      <w:hyperlink r:id="rId27">
        <w:r>
          <w:rPr>
            <w:color w:val="1155CC"/>
            <w:u w:val="single"/>
          </w:rPr>
          <w:t>Qualys console</w:t>
        </w:r>
      </w:hyperlink>
      <w:r>
        <w:t xml:space="preserve"> to manage custom scans and reports.</w:t>
      </w:r>
      <w:r>
        <w:br/>
      </w:r>
    </w:p>
    <w:p w:rsidR="005F44F8" w:rsidRDefault="00282F5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Review your compliance with the other </w:t>
      </w:r>
      <w:hyperlink r:id="rId28">
        <w:r>
          <w:rPr>
            <w:b/>
            <w:color w:val="1155CC"/>
            <w:u w:val="single"/>
          </w:rPr>
          <w:t>MinSec standards</w:t>
        </w:r>
      </w:hyperlink>
      <w:r>
        <w:rPr>
          <w:b/>
        </w:rPr>
        <w:t>.</w:t>
      </w:r>
    </w:p>
    <w:p w:rsidR="005F44F8" w:rsidRDefault="00282F58">
      <w:pPr>
        <w:numPr>
          <w:ilvl w:val="1"/>
          <w:numId w:val="1"/>
        </w:numPr>
        <w:ind w:hanging="360"/>
        <w:contextualSpacing/>
      </w:pPr>
      <w:r>
        <w:t>Apply high severity security patches within seven days of publish, and all other security patches within 90 days.</w:t>
      </w:r>
    </w:p>
    <w:p w:rsidR="005F44F8" w:rsidRDefault="00282F58">
      <w:pPr>
        <w:numPr>
          <w:ilvl w:val="1"/>
          <w:numId w:val="1"/>
        </w:numPr>
        <w:ind w:hanging="360"/>
        <w:contextualSpacing/>
      </w:pPr>
      <w:r>
        <w:t xml:space="preserve">Review and update your system inventory records in </w:t>
      </w:r>
      <w:hyperlink r:id="rId29">
        <w:r>
          <w:rPr>
            <w:color w:val="1155CC"/>
            <w:u w:val="single"/>
          </w:rPr>
          <w:t>NetDB</w:t>
        </w:r>
      </w:hyperlink>
      <w:r>
        <w:rPr>
          <w:color w:val="696969"/>
          <w:sz w:val="21"/>
          <w:szCs w:val="21"/>
          <w:highlight w:val="white"/>
        </w:rPr>
        <w:t xml:space="preserve"> </w:t>
      </w:r>
      <w:r>
        <w:t>and SUSI.</w:t>
      </w:r>
    </w:p>
    <w:p w:rsidR="005F44F8" w:rsidRDefault="00282F58">
      <w:pPr>
        <w:numPr>
          <w:ilvl w:val="1"/>
          <w:numId w:val="1"/>
        </w:numPr>
        <w:ind w:hanging="360"/>
        <w:contextualSpacing/>
      </w:pPr>
      <w:r>
        <w:t xml:space="preserve">Enforce </w:t>
      </w:r>
      <w:hyperlink r:id="rId30">
        <w:r>
          <w:rPr>
            <w:color w:val="1155CC"/>
            <w:u w:val="single"/>
          </w:rPr>
          <w:t>password complexity requirements</w:t>
        </w:r>
      </w:hyperlink>
      <w:r>
        <w:t xml:space="preserve"> and review your existing admin accounts, and their privileges</w:t>
      </w:r>
      <w:r>
        <w:t>.</w:t>
      </w:r>
    </w:p>
    <w:p w:rsidR="005F44F8" w:rsidRDefault="00282F58">
      <w:pPr>
        <w:numPr>
          <w:ilvl w:val="1"/>
          <w:numId w:val="1"/>
        </w:numPr>
        <w:ind w:hanging="360"/>
        <w:contextualSpacing/>
      </w:pPr>
      <w:hyperlink r:id="rId31" w:anchor="physical_protection">
        <w:r>
          <w:rPr>
            <w:color w:val="1155CC"/>
            <w:u w:val="single"/>
          </w:rPr>
          <w:t>Physically protect</w:t>
        </w:r>
      </w:hyperlink>
      <w:r>
        <w:t xml:space="preserve"> your server</w:t>
      </w:r>
    </w:p>
    <w:p w:rsidR="005F44F8" w:rsidRDefault="00282F58">
      <w:pPr>
        <w:numPr>
          <w:ilvl w:val="1"/>
          <w:numId w:val="1"/>
        </w:numPr>
        <w:ind w:hanging="360"/>
        <w:contextualSpacing/>
      </w:pPr>
      <w:r>
        <w:t xml:space="preserve">Implement </w:t>
      </w:r>
      <w:hyperlink r:id="rId32">
        <w:r>
          <w:rPr>
            <w:color w:val="1155CC"/>
            <w:u w:val="single"/>
          </w:rPr>
          <w:t>PCI DSS</w:t>
        </w:r>
      </w:hyperlink>
      <w:r>
        <w:t>,</w:t>
      </w:r>
      <w:r>
        <w:rPr>
          <w:color w:val="696969"/>
          <w:sz w:val="21"/>
          <w:szCs w:val="21"/>
          <w:highlight w:val="white"/>
        </w:rPr>
        <w:t xml:space="preserve"> </w:t>
      </w:r>
      <w:hyperlink r:id="rId33">
        <w:r>
          <w:rPr>
            <w:color w:val="1155CC"/>
            <w:u w:val="single"/>
          </w:rPr>
          <w:t>HIPAA</w:t>
        </w:r>
      </w:hyperlink>
      <w:r>
        <w:t>,</w:t>
      </w:r>
      <w:r>
        <w:rPr>
          <w:color w:val="696969"/>
          <w:sz w:val="21"/>
          <w:szCs w:val="21"/>
          <w:highlight w:val="white"/>
        </w:rPr>
        <w:t xml:space="preserve"> </w:t>
      </w:r>
      <w:hyperlink r:id="rId34">
        <w:r>
          <w:rPr>
            <w:color w:val="1155CC"/>
            <w:u w:val="single"/>
          </w:rPr>
          <w:t>FISMA</w:t>
        </w:r>
      </w:hyperlink>
      <w:r>
        <w:t>, or</w:t>
      </w:r>
      <w:r>
        <w:rPr>
          <w:color w:val="696969"/>
          <w:sz w:val="21"/>
          <w:szCs w:val="21"/>
          <w:highlight w:val="white"/>
        </w:rPr>
        <w:t xml:space="preserve"> </w:t>
      </w:r>
      <w:hyperlink r:id="rId35">
        <w:r>
          <w:rPr>
            <w:color w:val="1155CC"/>
            <w:u w:val="single"/>
          </w:rPr>
          <w:t>export</w:t>
        </w:r>
      </w:hyperlink>
      <w:r>
        <w:rPr>
          <w:color w:val="696969"/>
          <w:sz w:val="21"/>
          <w:szCs w:val="21"/>
          <w:highlight w:val="white"/>
        </w:rPr>
        <w:t xml:space="preserve"> </w:t>
      </w:r>
      <w:r>
        <w:t>controls, as applicable.</w:t>
      </w:r>
    </w:p>
    <w:sectPr w:rsidR="005F44F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2769"/>
    <w:multiLevelType w:val="multilevel"/>
    <w:tmpl w:val="4120D4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AA43BB3"/>
    <w:multiLevelType w:val="multilevel"/>
    <w:tmpl w:val="FC7CE6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F8"/>
    <w:rsid w:val="001C3E27"/>
    <w:rsid w:val="00282F58"/>
    <w:rsid w:val="005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90AE"/>
  <w15:docId w15:val="{FED5FAC2-0000-42F4-B2EB-19EE67F4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t.stanford.edu/service/bigfixforservers/windowsservers" TargetMode="External"/><Relationship Id="rId13" Type="http://schemas.openxmlformats.org/officeDocument/2006/relationships/hyperlink" Target="https://uit.stanford.edu/service/splunk/windows-server" TargetMode="External"/><Relationship Id="rId18" Type="http://schemas.openxmlformats.org/officeDocument/2006/relationships/hyperlink" Target="https://helpsu.stanford.edu/helpsu/3.0/auth/helpsu-form?pcat=twostep" TargetMode="External"/><Relationship Id="rId26" Type="http://schemas.openxmlformats.org/officeDocument/2006/relationships/hyperlink" Target="http://qualysguard.stanford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anford.service-now.com/services?id=get_help&amp;cmdb_ci=f0d7c11a1374e20063eadf82e144b080" TargetMode="External"/><Relationship Id="rId34" Type="http://schemas.openxmlformats.org/officeDocument/2006/relationships/hyperlink" Target="http://csrc.nist.gov/groups/SMA/fisma/controls.html" TargetMode="External"/><Relationship Id="rId7" Type="http://schemas.openxmlformats.org/officeDocument/2006/relationships/hyperlink" Target="https://stanford.service-now.com/services?id=get_help&amp;cmdb_ci=84d7c11a1374e20063eadf82e144b05b" TargetMode="External"/><Relationship Id="rId12" Type="http://schemas.openxmlformats.org/officeDocument/2006/relationships/hyperlink" Target="https://uit.stanford.edu/service/splunk/windows-server" TargetMode="External"/><Relationship Id="rId17" Type="http://schemas.openxmlformats.org/officeDocument/2006/relationships/hyperlink" Target="https://uit.stanford.edu/service/webauth/twostep/servers" TargetMode="External"/><Relationship Id="rId25" Type="http://schemas.openxmlformats.org/officeDocument/2006/relationships/hyperlink" Target="https://stanford.service-now.com/it_services?id=sc_cat_item&amp;sys_id=c0ec401a13bce2008a9175c36144b04b" TargetMode="External"/><Relationship Id="rId33" Type="http://schemas.openxmlformats.org/officeDocument/2006/relationships/hyperlink" Target="http://hipaa.stanford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nford.service-now.com/it_services?id=sc_cat_item&amp;sys_id=0c6cccd613bce2008a9175c36144b026" TargetMode="External"/><Relationship Id="rId20" Type="http://schemas.openxmlformats.org/officeDocument/2006/relationships/hyperlink" Target="https://stanford.service-now.com/services?id=get_help&amp;cmdb_ci=f0d7c11a1374e20063eadf82e144b080" TargetMode="External"/><Relationship Id="rId29" Type="http://schemas.openxmlformats.org/officeDocument/2006/relationships/hyperlink" Target="https://uit.stanford.edu/service/netd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anford.service-now.com/services?id=get_help&amp;cmdb_ci=84d7c11a1374e20063eadf82e144b05b" TargetMode="External"/><Relationship Id="rId11" Type="http://schemas.openxmlformats.org/officeDocument/2006/relationships/hyperlink" Target="https://stanford.service-now.com/services?id=get_help&amp;cmdb_ci=c9c7811a1374e20063eadf82e144b0f4" TargetMode="External"/><Relationship Id="rId24" Type="http://schemas.openxmlformats.org/officeDocument/2006/relationships/hyperlink" Target="https://stanford.service-now.com/it_services?id=sc_cat_item&amp;sys_id=c0ec401a13bce2008a9175c36144b04b" TargetMode="External"/><Relationship Id="rId32" Type="http://schemas.openxmlformats.org/officeDocument/2006/relationships/hyperlink" Target="https://www.pcisecuritystandards.org/security_standards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it.stanford.edu/service/bigfixforservers" TargetMode="External"/><Relationship Id="rId15" Type="http://schemas.openxmlformats.org/officeDocument/2006/relationships/hyperlink" Target="https://stanford.service-now.com/it_services?id=sc_cat_item&amp;sys_id=0c6cccd613bce2008a9175c36144b026" TargetMode="External"/><Relationship Id="rId23" Type="http://schemas.openxmlformats.org/officeDocument/2006/relationships/hyperlink" Target="https://uit.stanford.edu/service/qualys" TargetMode="External"/><Relationship Id="rId28" Type="http://schemas.openxmlformats.org/officeDocument/2006/relationships/hyperlink" Target="https://uit.stanford.edu/guide/securitystandard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it.stanford.edu/service/splunk" TargetMode="External"/><Relationship Id="rId19" Type="http://schemas.openxmlformats.org/officeDocument/2006/relationships/hyperlink" Target="https://uit.stanford.edu/service/cbprotect" TargetMode="External"/><Relationship Id="rId31" Type="http://schemas.openxmlformats.org/officeDocument/2006/relationships/hyperlink" Target="https://uit.stanford.edu/guide/securitystandards/f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it.stanford.edu/service/bigfixforservers/windowsservers" TargetMode="External"/><Relationship Id="rId14" Type="http://schemas.openxmlformats.org/officeDocument/2006/relationships/hyperlink" Target="https://uit.stanford.edu/service/paw" TargetMode="External"/><Relationship Id="rId22" Type="http://schemas.openxmlformats.org/officeDocument/2006/relationships/hyperlink" Target="https://uit.stanford.edu/service/cbprotect/deploy-bigfix" TargetMode="External"/><Relationship Id="rId27" Type="http://schemas.openxmlformats.org/officeDocument/2006/relationships/hyperlink" Target="http://qualysguard.stanford.edu/" TargetMode="External"/><Relationship Id="rId30" Type="http://schemas.openxmlformats.org/officeDocument/2006/relationships/hyperlink" Target="https://uit.stanford.edu/service/accounts/passwords/quickguide" TargetMode="External"/><Relationship Id="rId35" Type="http://schemas.openxmlformats.org/officeDocument/2006/relationships/hyperlink" Target="https://acp.stanford.edu/compliance/export-contr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Bouck</dc:creator>
  <cp:lastModifiedBy>Laurie Bouck</cp:lastModifiedBy>
  <cp:revision>2</cp:revision>
  <dcterms:created xsi:type="dcterms:W3CDTF">2017-04-11T23:40:00Z</dcterms:created>
  <dcterms:modified xsi:type="dcterms:W3CDTF">2017-04-11T23:40:00Z</dcterms:modified>
</cp:coreProperties>
</file>